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FAE" w:rsidRDefault="00001FAE">
      <w:pPr>
        <w:spacing w:after="0" w:line="240" w:lineRule="auto"/>
        <w:jc w:val="both"/>
        <w:rPr>
          <w:rFonts w:ascii="Arial" w:eastAsia="Arial" w:hAnsi="Arial" w:cs="Arial"/>
          <w:b/>
          <w:color w:val="000000"/>
          <w:sz w:val="28"/>
          <w:szCs w:val="28"/>
        </w:rPr>
      </w:pPr>
      <w:bookmarkStart w:id="0" w:name="_GoBack"/>
      <w:bookmarkEnd w:id="0"/>
    </w:p>
    <w:p w:rsidR="00001FAE" w:rsidRDefault="00841551">
      <w:pPr>
        <w:spacing w:after="0"/>
        <w:jc w:val="center"/>
        <w:rPr>
          <w:rFonts w:ascii="Arial" w:eastAsia="Arial" w:hAnsi="Arial" w:cs="Arial"/>
          <w:b/>
          <w:color w:val="000000"/>
          <w:sz w:val="32"/>
          <w:szCs w:val="32"/>
        </w:rPr>
      </w:pPr>
      <w:r>
        <w:rPr>
          <w:rFonts w:ascii="Arial" w:eastAsia="Arial" w:hAnsi="Arial" w:cs="Arial"/>
          <w:b/>
          <w:color w:val="000000"/>
          <w:sz w:val="32"/>
          <w:szCs w:val="32"/>
        </w:rPr>
        <w:t xml:space="preserve">Česká republika se opět propadala v žebříčku </w:t>
      </w:r>
      <w:r w:rsidR="00B74B87">
        <w:rPr>
          <w:rFonts w:ascii="Arial" w:eastAsia="Arial" w:hAnsi="Arial" w:cs="Arial"/>
          <w:b/>
          <w:color w:val="000000"/>
          <w:sz w:val="32"/>
          <w:szCs w:val="32"/>
        </w:rPr>
        <w:t xml:space="preserve">hodnotící </w:t>
      </w:r>
      <w:r>
        <w:rPr>
          <w:rFonts w:ascii="Arial" w:eastAsia="Arial" w:hAnsi="Arial" w:cs="Arial"/>
          <w:b/>
          <w:color w:val="000000"/>
          <w:sz w:val="32"/>
          <w:szCs w:val="32"/>
        </w:rPr>
        <w:t xml:space="preserve">digitální rozvinutosti zemí </w:t>
      </w:r>
    </w:p>
    <w:p w:rsidR="00001FAE" w:rsidRDefault="00001FAE" w:rsidP="00905AE3">
      <w:pPr>
        <w:spacing w:after="0"/>
        <w:jc w:val="both"/>
        <w:rPr>
          <w:rFonts w:ascii="Arial" w:eastAsia="Arial" w:hAnsi="Arial" w:cs="Arial"/>
          <w:color w:val="000000"/>
          <w:sz w:val="32"/>
          <w:szCs w:val="32"/>
        </w:rPr>
      </w:pPr>
    </w:p>
    <w:p w:rsidR="00001FAE" w:rsidRDefault="00001FAE" w:rsidP="00905AE3">
      <w:pPr>
        <w:spacing w:after="0"/>
        <w:rPr>
          <w:rFonts w:ascii="Arial" w:eastAsia="Arial" w:hAnsi="Arial" w:cs="Arial"/>
          <w:color w:val="000000"/>
          <w:sz w:val="24"/>
          <w:szCs w:val="24"/>
        </w:rPr>
      </w:pPr>
    </w:p>
    <w:p w:rsidR="00841551" w:rsidRDefault="00905AE3" w:rsidP="00B63708">
      <w:pPr>
        <w:spacing w:after="0"/>
        <w:jc w:val="both"/>
        <w:rPr>
          <w:rFonts w:ascii="Arial" w:hAnsi="Arial" w:cs="Arial"/>
          <w:b/>
          <w:iCs/>
          <w:color w:val="000000"/>
          <w:sz w:val="24"/>
          <w:szCs w:val="24"/>
        </w:rPr>
      </w:pPr>
      <w:r>
        <w:rPr>
          <w:rFonts w:ascii="Arial" w:eastAsia="Arial" w:hAnsi="Arial" w:cs="Arial"/>
          <w:i/>
          <w:color w:val="000000"/>
          <w:sz w:val="24"/>
          <w:szCs w:val="24"/>
        </w:rPr>
        <w:t xml:space="preserve">Praha, </w:t>
      </w:r>
      <w:r w:rsidR="00841551" w:rsidRPr="00841551">
        <w:rPr>
          <w:rFonts w:ascii="Arial" w:eastAsia="Arial" w:hAnsi="Arial" w:cs="Arial"/>
          <w:i/>
          <w:color w:val="000000"/>
          <w:sz w:val="24"/>
          <w:szCs w:val="24"/>
        </w:rPr>
        <w:t>29</w:t>
      </w:r>
      <w:r w:rsidR="00C34DD2" w:rsidRPr="00841551">
        <w:rPr>
          <w:rFonts w:ascii="Arial" w:eastAsia="Arial" w:hAnsi="Arial" w:cs="Arial"/>
          <w:i/>
          <w:color w:val="000000"/>
          <w:sz w:val="24"/>
          <w:szCs w:val="24"/>
        </w:rPr>
        <w:t>. července 2022</w:t>
      </w:r>
      <w:r w:rsidR="00C34DD2" w:rsidRPr="00841551">
        <w:rPr>
          <w:rFonts w:ascii="Arial" w:eastAsia="Arial" w:hAnsi="Arial" w:cs="Arial"/>
          <w:color w:val="000000"/>
          <w:sz w:val="24"/>
          <w:szCs w:val="24"/>
        </w:rPr>
        <w:t xml:space="preserve"> </w:t>
      </w:r>
      <w:r w:rsidR="00C34DD2" w:rsidRPr="00841551">
        <w:rPr>
          <w:rFonts w:ascii="Arial" w:eastAsia="Arial" w:hAnsi="Arial" w:cs="Arial"/>
          <w:b/>
          <w:color w:val="000000"/>
          <w:sz w:val="24"/>
          <w:szCs w:val="24"/>
        </w:rPr>
        <w:t xml:space="preserve">– </w:t>
      </w:r>
      <w:r w:rsidR="00B63708">
        <w:rPr>
          <w:rFonts w:ascii="Arial" w:eastAsia="Arial" w:hAnsi="Arial" w:cs="Arial"/>
          <w:b/>
          <w:color w:val="000000"/>
          <w:sz w:val="24"/>
          <w:szCs w:val="24"/>
        </w:rPr>
        <w:t>Podle č</w:t>
      </w:r>
      <w:r w:rsidR="00841551" w:rsidRPr="00841551">
        <w:rPr>
          <w:rFonts w:ascii="Arial" w:eastAsia="Arial" w:hAnsi="Arial" w:cs="Arial"/>
          <w:b/>
          <w:color w:val="000000"/>
          <w:sz w:val="24"/>
          <w:szCs w:val="24"/>
        </w:rPr>
        <w:t>erstvě publikovan</w:t>
      </w:r>
      <w:r w:rsidR="00B63708">
        <w:rPr>
          <w:rFonts w:ascii="Arial" w:eastAsia="Arial" w:hAnsi="Arial" w:cs="Arial"/>
          <w:b/>
          <w:color w:val="000000"/>
          <w:sz w:val="24"/>
          <w:szCs w:val="24"/>
        </w:rPr>
        <w:t>ých</w:t>
      </w:r>
      <w:r w:rsidR="00841551" w:rsidRPr="00841551">
        <w:rPr>
          <w:rFonts w:ascii="Arial" w:eastAsia="Arial" w:hAnsi="Arial" w:cs="Arial"/>
          <w:b/>
          <w:color w:val="000000"/>
          <w:sz w:val="24"/>
          <w:szCs w:val="24"/>
        </w:rPr>
        <w:t xml:space="preserve"> výsledk</w:t>
      </w:r>
      <w:r w:rsidR="00B63708">
        <w:rPr>
          <w:rFonts w:ascii="Arial" w:eastAsia="Arial" w:hAnsi="Arial" w:cs="Arial"/>
          <w:b/>
          <w:color w:val="000000"/>
          <w:sz w:val="24"/>
          <w:szCs w:val="24"/>
        </w:rPr>
        <w:t>ů</w:t>
      </w:r>
      <w:r w:rsidR="00841551" w:rsidRPr="00841551">
        <w:rPr>
          <w:rFonts w:ascii="Arial" w:eastAsia="Arial" w:hAnsi="Arial" w:cs="Arial"/>
          <w:b/>
          <w:color w:val="000000"/>
          <w:sz w:val="24"/>
          <w:szCs w:val="24"/>
        </w:rPr>
        <w:t xml:space="preserve"> </w:t>
      </w:r>
      <w:r w:rsidR="00841551" w:rsidRPr="00B63708">
        <w:rPr>
          <w:rFonts w:ascii="Arial" w:eastAsia="Arial" w:hAnsi="Arial" w:cs="Arial"/>
          <w:b/>
          <w:i/>
          <w:color w:val="000000"/>
          <w:sz w:val="24"/>
          <w:szCs w:val="24"/>
        </w:rPr>
        <w:t>I</w:t>
      </w:r>
      <w:r w:rsidR="00841551" w:rsidRPr="00B63708">
        <w:rPr>
          <w:rFonts w:ascii="Arial" w:hAnsi="Arial" w:cs="Arial"/>
          <w:b/>
          <w:i/>
          <w:sz w:val="24"/>
          <w:szCs w:val="24"/>
        </w:rPr>
        <w:t xml:space="preserve">ndexu digitální ekonomiky a společnosti </w:t>
      </w:r>
      <w:r w:rsidR="00841551" w:rsidRPr="00841551">
        <w:rPr>
          <w:rFonts w:ascii="Arial" w:hAnsi="Arial" w:cs="Arial"/>
          <w:b/>
          <w:sz w:val="24"/>
          <w:szCs w:val="24"/>
        </w:rPr>
        <w:t>(DESI)</w:t>
      </w:r>
      <w:r w:rsidR="00B74B87">
        <w:rPr>
          <w:rFonts w:ascii="Arial" w:hAnsi="Arial" w:cs="Arial"/>
          <w:b/>
          <w:sz w:val="24"/>
          <w:szCs w:val="24"/>
        </w:rPr>
        <w:t xml:space="preserve"> 2022</w:t>
      </w:r>
      <w:r w:rsidR="00841551" w:rsidRPr="00841551">
        <w:rPr>
          <w:rFonts w:ascii="Arial" w:hAnsi="Arial" w:cs="Arial"/>
          <w:b/>
          <w:sz w:val="24"/>
          <w:szCs w:val="24"/>
        </w:rPr>
        <w:t xml:space="preserve">, který měří digitální </w:t>
      </w:r>
      <w:r w:rsidR="00841551">
        <w:rPr>
          <w:rFonts w:ascii="Arial" w:hAnsi="Arial" w:cs="Arial"/>
          <w:b/>
          <w:sz w:val="24"/>
          <w:szCs w:val="24"/>
        </w:rPr>
        <w:t xml:space="preserve">rozvinutost zemí, </w:t>
      </w:r>
      <w:r w:rsidR="00841551" w:rsidRPr="00841551">
        <w:rPr>
          <w:rFonts w:ascii="Arial" w:hAnsi="Arial" w:cs="Arial"/>
          <w:b/>
          <w:sz w:val="24"/>
          <w:szCs w:val="24"/>
        </w:rPr>
        <w:t xml:space="preserve">se Česko mezi 27 členskými státy EU řadí na 19. místo. Oproti </w:t>
      </w:r>
      <w:r w:rsidR="00841551">
        <w:rPr>
          <w:rFonts w:ascii="Arial" w:hAnsi="Arial" w:cs="Arial"/>
          <w:b/>
          <w:sz w:val="24"/>
          <w:szCs w:val="24"/>
        </w:rPr>
        <w:t xml:space="preserve">loňsku </w:t>
      </w:r>
      <w:r w:rsidR="00841551" w:rsidRPr="00841551">
        <w:rPr>
          <w:rFonts w:ascii="Arial" w:hAnsi="Arial" w:cs="Arial"/>
          <w:b/>
          <w:sz w:val="24"/>
          <w:szCs w:val="24"/>
        </w:rPr>
        <w:t xml:space="preserve">si tedy o jedno místo pohoršilo. </w:t>
      </w:r>
      <w:r w:rsidR="00B63708" w:rsidRPr="00B63708">
        <w:rPr>
          <w:rFonts w:ascii="Arial" w:hAnsi="Arial" w:cs="Arial"/>
          <w:b/>
          <w:iCs/>
          <w:color w:val="000000"/>
          <w:sz w:val="24"/>
          <w:szCs w:val="24"/>
        </w:rPr>
        <w:t xml:space="preserve">Česko </w:t>
      </w:r>
      <w:r w:rsidR="005530BF">
        <w:rPr>
          <w:rFonts w:ascii="Arial" w:hAnsi="Arial" w:cs="Arial"/>
          <w:b/>
          <w:iCs/>
          <w:color w:val="000000"/>
          <w:sz w:val="24"/>
          <w:szCs w:val="24"/>
        </w:rPr>
        <w:t xml:space="preserve">za </w:t>
      </w:r>
      <w:r w:rsidR="00B63708" w:rsidRPr="00B63708">
        <w:rPr>
          <w:rFonts w:ascii="Arial" w:hAnsi="Arial" w:cs="Arial"/>
          <w:b/>
          <w:iCs/>
          <w:color w:val="000000"/>
          <w:sz w:val="24"/>
          <w:szCs w:val="24"/>
        </w:rPr>
        <w:t>evropsk</w:t>
      </w:r>
      <w:r w:rsidR="005530BF">
        <w:rPr>
          <w:rFonts w:ascii="Arial" w:hAnsi="Arial" w:cs="Arial"/>
          <w:b/>
          <w:iCs/>
          <w:color w:val="000000"/>
          <w:sz w:val="24"/>
          <w:szCs w:val="24"/>
        </w:rPr>
        <w:t>ým</w:t>
      </w:r>
      <w:r w:rsidR="00B63708" w:rsidRPr="00B63708">
        <w:rPr>
          <w:rFonts w:ascii="Arial" w:hAnsi="Arial" w:cs="Arial"/>
          <w:b/>
          <w:iCs/>
          <w:color w:val="000000"/>
          <w:sz w:val="24"/>
          <w:szCs w:val="24"/>
        </w:rPr>
        <w:t xml:space="preserve"> průměr</w:t>
      </w:r>
      <w:r w:rsidR="005530BF">
        <w:rPr>
          <w:rFonts w:ascii="Arial" w:hAnsi="Arial" w:cs="Arial"/>
          <w:b/>
          <w:iCs/>
          <w:color w:val="000000"/>
          <w:sz w:val="24"/>
          <w:szCs w:val="24"/>
        </w:rPr>
        <w:t>em</w:t>
      </w:r>
      <w:r w:rsidR="00B63708" w:rsidRPr="00B63708">
        <w:rPr>
          <w:rFonts w:ascii="Arial" w:hAnsi="Arial" w:cs="Arial"/>
          <w:b/>
          <w:iCs/>
          <w:color w:val="000000"/>
          <w:sz w:val="24"/>
          <w:szCs w:val="24"/>
        </w:rPr>
        <w:t xml:space="preserve"> </w:t>
      </w:r>
      <w:r w:rsidR="005530BF">
        <w:rPr>
          <w:rFonts w:ascii="Arial" w:hAnsi="Arial" w:cs="Arial"/>
          <w:b/>
          <w:iCs/>
          <w:color w:val="000000"/>
          <w:sz w:val="24"/>
          <w:szCs w:val="24"/>
        </w:rPr>
        <w:t xml:space="preserve">pokulhává </w:t>
      </w:r>
      <w:r w:rsidR="00B63708" w:rsidRPr="00B63708">
        <w:rPr>
          <w:rFonts w:ascii="Arial" w:hAnsi="Arial" w:cs="Arial"/>
          <w:b/>
          <w:iCs/>
          <w:color w:val="000000"/>
          <w:sz w:val="24"/>
          <w:szCs w:val="24"/>
        </w:rPr>
        <w:t>především v oblastech, jakými jsou lidský kapitál, konektivita, integrace digitálních technologií a úrovni digitálních veřejných služeb.</w:t>
      </w:r>
      <w:r w:rsidR="00B63708">
        <w:rPr>
          <w:rFonts w:ascii="Arial" w:hAnsi="Arial" w:cs="Arial"/>
          <w:iCs/>
          <w:color w:val="000000"/>
          <w:sz w:val="24"/>
          <w:szCs w:val="24"/>
        </w:rPr>
        <w:t xml:space="preserve">  </w:t>
      </w:r>
      <w:r w:rsidR="00B63708" w:rsidRPr="00B74B87">
        <w:rPr>
          <w:rFonts w:ascii="Arial" w:hAnsi="Arial" w:cs="Arial"/>
          <w:iCs/>
          <w:color w:val="000000"/>
          <w:sz w:val="24"/>
          <w:szCs w:val="24"/>
        </w:rPr>
        <w:t xml:space="preserve"> </w:t>
      </w:r>
    </w:p>
    <w:p w:rsidR="00841551" w:rsidRDefault="00841551" w:rsidP="00905AE3">
      <w:pPr>
        <w:autoSpaceDE w:val="0"/>
        <w:autoSpaceDN w:val="0"/>
        <w:adjustRightInd w:val="0"/>
        <w:spacing w:after="0"/>
        <w:jc w:val="both"/>
        <w:rPr>
          <w:rFonts w:ascii="Arial" w:hAnsi="Arial" w:cs="Arial"/>
          <w:b/>
          <w:iCs/>
          <w:color w:val="000000"/>
          <w:sz w:val="24"/>
          <w:szCs w:val="24"/>
        </w:rPr>
      </w:pPr>
    </w:p>
    <w:p w:rsidR="00905AE3" w:rsidRDefault="00905AE3" w:rsidP="00905AE3">
      <w:pPr>
        <w:autoSpaceDE w:val="0"/>
        <w:autoSpaceDN w:val="0"/>
        <w:adjustRightInd w:val="0"/>
        <w:spacing w:after="0"/>
        <w:jc w:val="both"/>
        <w:rPr>
          <w:rFonts w:ascii="Arial" w:hAnsi="Arial" w:cs="Arial"/>
          <w:b/>
          <w:iCs/>
          <w:color w:val="000000"/>
          <w:sz w:val="24"/>
          <w:szCs w:val="24"/>
        </w:rPr>
      </w:pPr>
    </w:p>
    <w:p w:rsidR="00905AE3" w:rsidRDefault="00905AE3" w:rsidP="00905AE3">
      <w:pPr>
        <w:autoSpaceDE w:val="0"/>
        <w:autoSpaceDN w:val="0"/>
        <w:adjustRightInd w:val="0"/>
        <w:spacing w:after="0"/>
        <w:jc w:val="both"/>
        <w:rPr>
          <w:rFonts w:ascii="Arial" w:hAnsi="Arial" w:cs="Arial"/>
          <w:b/>
          <w:iCs/>
          <w:color w:val="000000"/>
          <w:sz w:val="24"/>
          <w:szCs w:val="24"/>
        </w:rPr>
      </w:pPr>
    </w:p>
    <w:p w:rsidR="00067CB4" w:rsidRPr="00067CB4" w:rsidRDefault="007A3C21" w:rsidP="00E163DC">
      <w:pPr>
        <w:autoSpaceDE w:val="0"/>
        <w:autoSpaceDN w:val="0"/>
        <w:adjustRightInd w:val="0"/>
        <w:spacing w:after="0"/>
        <w:jc w:val="both"/>
        <w:rPr>
          <w:rFonts w:ascii="Arial" w:hAnsi="Arial" w:cs="Arial"/>
          <w:i/>
          <w:sz w:val="24"/>
          <w:szCs w:val="24"/>
        </w:rPr>
      </w:pPr>
      <w:r w:rsidRPr="007A3C21">
        <w:rPr>
          <w:rFonts w:ascii="Arial" w:hAnsi="Arial" w:cs="Arial"/>
          <w:i/>
          <w:iCs/>
          <w:color w:val="000000"/>
          <w:sz w:val="24"/>
          <w:szCs w:val="24"/>
        </w:rPr>
        <w:t>„Čerstvé výsledky</w:t>
      </w:r>
      <w:r w:rsidR="00A97FD4">
        <w:rPr>
          <w:rFonts w:ascii="Arial" w:hAnsi="Arial" w:cs="Arial"/>
          <w:i/>
          <w:iCs/>
          <w:color w:val="000000"/>
          <w:sz w:val="24"/>
          <w:szCs w:val="24"/>
        </w:rPr>
        <w:t xml:space="preserve"> hodnocení </w:t>
      </w:r>
      <w:r w:rsidRPr="007A3C21">
        <w:rPr>
          <w:rFonts w:ascii="Arial" w:hAnsi="Arial" w:cs="Arial"/>
          <w:i/>
          <w:iCs/>
          <w:color w:val="000000"/>
          <w:sz w:val="24"/>
          <w:szCs w:val="24"/>
        </w:rPr>
        <w:t xml:space="preserve">žebříčku DESI bohužel jasně ukazují, že </w:t>
      </w:r>
      <w:r w:rsidR="00B63708">
        <w:rPr>
          <w:rFonts w:ascii="Arial" w:hAnsi="Arial" w:cs="Arial"/>
          <w:i/>
          <w:iCs/>
          <w:color w:val="000000"/>
          <w:sz w:val="24"/>
          <w:szCs w:val="24"/>
        </w:rPr>
        <w:t xml:space="preserve">v digitální oblasti </w:t>
      </w:r>
      <w:r w:rsidR="005530BF">
        <w:rPr>
          <w:rFonts w:ascii="Arial" w:hAnsi="Arial" w:cs="Arial"/>
          <w:i/>
          <w:iCs/>
          <w:color w:val="000000"/>
          <w:sz w:val="24"/>
          <w:szCs w:val="24"/>
        </w:rPr>
        <w:t xml:space="preserve">zaostáváme </w:t>
      </w:r>
      <w:r w:rsidR="00B63708">
        <w:rPr>
          <w:rFonts w:ascii="Arial" w:hAnsi="Arial" w:cs="Arial"/>
          <w:i/>
          <w:iCs/>
          <w:color w:val="000000"/>
          <w:sz w:val="24"/>
          <w:szCs w:val="24"/>
        </w:rPr>
        <w:t xml:space="preserve">za evropským </w:t>
      </w:r>
      <w:r w:rsidRPr="007A3C21">
        <w:rPr>
          <w:rFonts w:ascii="Arial" w:hAnsi="Arial" w:cs="Arial"/>
          <w:i/>
          <w:iCs/>
          <w:color w:val="000000"/>
          <w:sz w:val="24"/>
          <w:szCs w:val="24"/>
        </w:rPr>
        <w:t>průměr</w:t>
      </w:r>
      <w:r w:rsidR="00B63708">
        <w:rPr>
          <w:rFonts w:ascii="Arial" w:hAnsi="Arial" w:cs="Arial"/>
          <w:i/>
          <w:iCs/>
          <w:color w:val="000000"/>
          <w:sz w:val="24"/>
          <w:szCs w:val="24"/>
        </w:rPr>
        <w:t>em</w:t>
      </w:r>
      <w:r w:rsidRPr="007A3C21">
        <w:rPr>
          <w:rFonts w:ascii="Arial" w:hAnsi="Arial" w:cs="Arial"/>
          <w:i/>
          <w:iCs/>
          <w:color w:val="000000"/>
          <w:sz w:val="24"/>
          <w:szCs w:val="24"/>
        </w:rPr>
        <w:t>.</w:t>
      </w:r>
      <w:r w:rsidR="00067CB4">
        <w:rPr>
          <w:rFonts w:ascii="Arial" w:hAnsi="Arial" w:cs="Arial"/>
          <w:i/>
          <w:iCs/>
          <w:color w:val="000000"/>
          <w:sz w:val="24"/>
          <w:szCs w:val="24"/>
        </w:rPr>
        <w:t xml:space="preserve"> </w:t>
      </w:r>
      <w:r w:rsidR="00067CB4" w:rsidRPr="00067CB4">
        <w:rPr>
          <w:rFonts w:ascii="Arial" w:hAnsi="Arial" w:cs="Arial"/>
          <w:i/>
          <w:iCs/>
          <w:color w:val="000000"/>
          <w:sz w:val="24"/>
          <w:szCs w:val="24"/>
        </w:rPr>
        <w:t>P</w:t>
      </w:r>
      <w:r w:rsidR="00067CB4" w:rsidRPr="00067CB4">
        <w:rPr>
          <w:rFonts w:ascii="Arial" w:hAnsi="Arial" w:cs="Arial"/>
          <w:i/>
          <w:sz w:val="24"/>
          <w:szCs w:val="24"/>
        </w:rPr>
        <w:t xml:space="preserve">otřebujeme zabrat ve všech oblastech měření digitálního pokroku – ve službách státní správy, ve vzdělávání, v budování infrastruktury a v digitalizaci podniků. </w:t>
      </w:r>
      <w:r w:rsidR="00E163DC" w:rsidRPr="007A3C21">
        <w:rPr>
          <w:rFonts w:ascii="Arial" w:hAnsi="Arial" w:cs="Arial"/>
          <w:i/>
          <w:iCs/>
          <w:color w:val="000000"/>
          <w:sz w:val="24"/>
          <w:szCs w:val="24"/>
        </w:rPr>
        <w:t>Česká republika si nemůže dovolit nadále zaostávat</w:t>
      </w:r>
      <w:r w:rsidR="00E163DC">
        <w:rPr>
          <w:rFonts w:ascii="Arial" w:hAnsi="Arial" w:cs="Arial"/>
          <w:i/>
          <w:iCs/>
          <w:color w:val="000000"/>
          <w:sz w:val="24"/>
          <w:szCs w:val="24"/>
        </w:rPr>
        <w:t xml:space="preserve"> v digitální transformaci společnosti a ekonomiky. </w:t>
      </w:r>
      <w:r w:rsidR="00067CB4" w:rsidRPr="00067CB4">
        <w:rPr>
          <w:rFonts w:ascii="Arial" w:hAnsi="Arial" w:cs="Arial"/>
          <w:i/>
          <w:sz w:val="24"/>
          <w:szCs w:val="24"/>
        </w:rPr>
        <w:t xml:space="preserve">Proto jsem sestavil tým, který pracuje na projektu transformace a od nového roku plánujeme vznik </w:t>
      </w:r>
      <w:r w:rsidR="00067CB4">
        <w:rPr>
          <w:rFonts w:ascii="Arial" w:hAnsi="Arial" w:cs="Arial"/>
          <w:i/>
          <w:sz w:val="24"/>
          <w:szCs w:val="24"/>
        </w:rPr>
        <w:t>Digitální a informační agentury. Ta</w:t>
      </w:r>
      <w:r w:rsidR="00067CB4" w:rsidRPr="00067CB4">
        <w:rPr>
          <w:rFonts w:ascii="Arial" w:hAnsi="Arial" w:cs="Arial"/>
          <w:i/>
          <w:sz w:val="24"/>
          <w:szCs w:val="24"/>
        </w:rPr>
        <w:t xml:space="preserve"> konečně zastřeší a zkoordinuje digitalizaci veřejných služeb a přesune Česko mez</w:t>
      </w:r>
      <w:r w:rsidR="00067CB4">
        <w:rPr>
          <w:rFonts w:ascii="Arial" w:hAnsi="Arial" w:cs="Arial"/>
          <w:i/>
          <w:sz w:val="24"/>
          <w:szCs w:val="24"/>
        </w:rPr>
        <w:t xml:space="preserve">i úspěšné státy EU 21. století,“ </w:t>
      </w:r>
      <w:r w:rsidR="00067CB4" w:rsidRPr="00067CB4">
        <w:rPr>
          <w:rFonts w:ascii="Arial" w:hAnsi="Arial" w:cs="Arial"/>
          <w:sz w:val="24"/>
          <w:szCs w:val="24"/>
        </w:rPr>
        <w:t xml:space="preserve">říká </w:t>
      </w:r>
      <w:r w:rsidR="00067CB4">
        <w:rPr>
          <w:rFonts w:ascii="Arial" w:hAnsi="Arial" w:cs="Arial"/>
          <w:sz w:val="24"/>
          <w:szCs w:val="24"/>
        </w:rPr>
        <w:t xml:space="preserve">Iva </w:t>
      </w:r>
      <w:r w:rsidR="00067CB4" w:rsidRPr="00067CB4">
        <w:rPr>
          <w:rFonts w:ascii="Arial" w:hAnsi="Arial" w:cs="Arial"/>
          <w:sz w:val="24"/>
          <w:szCs w:val="24"/>
        </w:rPr>
        <w:t>Bartoš</w:t>
      </w:r>
      <w:r w:rsidR="00067CB4">
        <w:rPr>
          <w:rFonts w:ascii="Arial" w:hAnsi="Arial" w:cs="Arial"/>
          <w:i/>
          <w:sz w:val="24"/>
          <w:szCs w:val="24"/>
        </w:rPr>
        <w:t xml:space="preserve">, </w:t>
      </w:r>
      <w:r w:rsidR="00067CB4" w:rsidRPr="00067CB4">
        <w:rPr>
          <w:rFonts w:ascii="Arial" w:hAnsi="Arial" w:cs="Arial"/>
          <w:sz w:val="24"/>
          <w:szCs w:val="24"/>
        </w:rPr>
        <w:t xml:space="preserve">místopředseda vlády pro digitalizaci. </w:t>
      </w:r>
      <w:r w:rsidR="00067CB4">
        <w:rPr>
          <w:rFonts w:ascii="Arial" w:hAnsi="Arial" w:cs="Arial"/>
          <w:i/>
          <w:sz w:val="24"/>
          <w:szCs w:val="24"/>
        </w:rPr>
        <w:t xml:space="preserve"> </w:t>
      </w:r>
    </w:p>
    <w:p w:rsidR="00067CB4" w:rsidRPr="00067CB4" w:rsidRDefault="00067CB4" w:rsidP="00E163DC">
      <w:pPr>
        <w:autoSpaceDE w:val="0"/>
        <w:autoSpaceDN w:val="0"/>
        <w:adjustRightInd w:val="0"/>
        <w:spacing w:after="0"/>
        <w:jc w:val="both"/>
        <w:rPr>
          <w:rFonts w:ascii="Arial" w:hAnsi="Arial" w:cs="Arial"/>
          <w:i/>
          <w:iCs/>
          <w:color w:val="000000"/>
          <w:sz w:val="24"/>
          <w:szCs w:val="24"/>
        </w:rPr>
      </w:pPr>
    </w:p>
    <w:p w:rsidR="00067CB4" w:rsidRDefault="00067CB4" w:rsidP="00E163DC">
      <w:pPr>
        <w:autoSpaceDE w:val="0"/>
        <w:autoSpaceDN w:val="0"/>
        <w:adjustRightInd w:val="0"/>
        <w:spacing w:after="0"/>
        <w:jc w:val="both"/>
        <w:rPr>
          <w:rFonts w:ascii="Arial" w:hAnsi="Arial" w:cs="Arial"/>
          <w:i/>
          <w:iCs/>
          <w:color w:val="000000"/>
          <w:sz w:val="24"/>
          <w:szCs w:val="24"/>
        </w:rPr>
      </w:pPr>
    </w:p>
    <w:p w:rsidR="00B50268" w:rsidRPr="009B3B53" w:rsidRDefault="00B50268" w:rsidP="00B50268">
      <w:pPr>
        <w:jc w:val="both"/>
        <w:rPr>
          <w:rFonts w:ascii="Arial" w:hAnsi="Arial" w:cs="Arial"/>
          <w:color w:val="000000" w:themeColor="text1"/>
          <w:sz w:val="24"/>
          <w:szCs w:val="24"/>
        </w:rPr>
      </w:pPr>
      <w:r w:rsidRPr="009B3B53">
        <w:rPr>
          <w:rFonts w:ascii="Arial" w:hAnsi="Arial" w:cs="Arial"/>
          <w:sz w:val="24"/>
          <w:szCs w:val="24"/>
        </w:rPr>
        <w:t xml:space="preserve">Index digitální ekonomiky a společnosti 2022 (DESI) Evropské komise sleduje pokrok členských států EU dosažený v digitální oblasti za minulý rok.  </w:t>
      </w:r>
      <w:r w:rsidRPr="009B3B53">
        <w:rPr>
          <w:rFonts w:ascii="Arial" w:hAnsi="Arial" w:cs="Arial"/>
          <w:color w:val="000000" w:themeColor="text1"/>
          <w:sz w:val="24"/>
          <w:szCs w:val="24"/>
        </w:rPr>
        <w:t>ČR vykazuje relativně nejsilnější výsledky v oblasti lidského kapitálu. Ve srovnání s výsledky za rok 2020 se pořadí Česka zlepšilo v oblasti digitálních veřejných služeb a v konektivitě, avšak zhoršilo v integraci digitálních technologií podniky.</w:t>
      </w:r>
    </w:p>
    <w:p w:rsidR="00B50268" w:rsidRPr="009B3B53" w:rsidRDefault="00B50268" w:rsidP="00B50268">
      <w:pPr>
        <w:jc w:val="both"/>
        <w:rPr>
          <w:rFonts w:ascii="Arial" w:hAnsi="Arial" w:cs="Arial"/>
          <w:sz w:val="24"/>
          <w:szCs w:val="24"/>
        </w:rPr>
      </w:pPr>
      <w:r w:rsidRPr="009B3B53">
        <w:rPr>
          <w:rFonts w:ascii="Arial" w:hAnsi="Arial" w:cs="Arial"/>
          <w:sz w:val="24"/>
          <w:szCs w:val="24"/>
        </w:rPr>
        <w:t xml:space="preserve">Propad v hodnocení digitalizace za minulý rok je jen dalším důkazem, že potřebujeme zabrat ve všech oblastech měření digitálního pokroku – ve službách státní správy, ve vzdělávání, v budování infrastruktury a v digitalizaci podniků. Proto jsem sestavil tým, který pracuje na projektu transformace a od </w:t>
      </w:r>
      <w:r>
        <w:rPr>
          <w:rFonts w:ascii="Arial" w:hAnsi="Arial" w:cs="Arial"/>
          <w:sz w:val="24"/>
          <w:szCs w:val="24"/>
        </w:rPr>
        <w:t xml:space="preserve">příštího </w:t>
      </w:r>
      <w:r w:rsidRPr="009B3B53">
        <w:rPr>
          <w:rFonts w:ascii="Arial" w:hAnsi="Arial" w:cs="Arial"/>
          <w:sz w:val="24"/>
          <w:szCs w:val="24"/>
        </w:rPr>
        <w:t xml:space="preserve">roku plánujeme vznik Digitální </w:t>
      </w:r>
      <w:r>
        <w:rPr>
          <w:rFonts w:ascii="Arial" w:hAnsi="Arial" w:cs="Arial"/>
          <w:sz w:val="24"/>
          <w:szCs w:val="24"/>
        </w:rPr>
        <w:t xml:space="preserve">a </w:t>
      </w:r>
      <w:r w:rsidRPr="009B3B53">
        <w:rPr>
          <w:rFonts w:ascii="Arial" w:hAnsi="Arial" w:cs="Arial"/>
          <w:sz w:val="24"/>
          <w:szCs w:val="24"/>
        </w:rPr>
        <w:t xml:space="preserve">informační agentury, </w:t>
      </w:r>
      <w:r>
        <w:rPr>
          <w:rFonts w:ascii="Arial" w:hAnsi="Arial" w:cs="Arial"/>
          <w:sz w:val="24"/>
          <w:szCs w:val="24"/>
        </w:rPr>
        <w:t xml:space="preserve">která </w:t>
      </w:r>
      <w:r w:rsidRPr="009B3B53">
        <w:rPr>
          <w:rFonts w:ascii="Arial" w:hAnsi="Arial" w:cs="Arial"/>
          <w:sz w:val="24"/>
          <w:szCs w:val="24"/>
        </w:rPr>
        <w:t>konečně zastřeší a zkoordinuje digitalizaci veřejných služeb a posune Česko mezi úspěšné státy</w:t>
      </w:r>
      <w:r>
        <w:rPr>
          <w:rFonts w:ascii="Arial" w:hAnsi="Arial" w:cs="Arial"/>
          <w:sz w:val="24"/>
          <w:szCs w:val="24"/>
        </w:rPr>
        <w:t>.</w:t>
      </w:r>
    </w:p>
    <w:p w:rsidR="00B50268" w:rsidRPr="009B3B53" w:rsidRDefault="00B50268" w:rsidP="00B50268">
      <w:pPr>
        <w:jc w:val="both"/>
        <w:rPr>
          <w:rFonts w:ascii="Arial" w:hAnsi="Arial" w:cs="Arial"/>
          <w:sz w:val="24"/>
          <w:szCs w:val="24"/>
        </w:rPr>
      </w:pPr>
      <w:r w:rsidRPr="009B3B53">
        <w:rPr>
          <w:rFonts w:ascii="Arial" w:hAnsi="Arial" w:cs="Arial"/>
          <w:sz w:val="24"/>
          <w:szCs w:val="24"/>
        </w:rPr>
        <w:t>Do metodiky vyhodnocování DESI za loňský rok byl zakomponován politický program „Cesta k digitální dekádě“, jehož dojednání je prvním velkým úspěchem našeho předsednictví</w:t>
      </w:r>
      <w:r>
        <w:rPr>
          <w:rFonts w:ascii="Arial" w:hAnsi="Arial" w:cs="Arial"/>
          <w:sz w:val="24"/>
          <w:szCs w:val="24"/>
        </w:rPr>
        <w:t xml:space="preserve"> v Radě EU</w:t>
      </w:r>
      <w:r w:rsidRPr="009B3B53">
        <w:rPr>
          <w:rFonts w:ascii="Arial" w:hAnsi="Arial" w:cs="Arial"/>
          <w:sz w:val="24"/>
          <w:szCs w:val="24"/>
        </w:rPr>
        <w:t xml:space="preserve">. Program stanoví cíle, které mají být splněny do roku 2030 a </w:t>
      </w:r>
      <w:r w:rsidRPr="009B3B53">
        <w:rPr>
          <w:rFonts w:ascii="Arial" w:hAnsi="Arial" w:cs="Arial"/>
          <w:sz w:val="24"/>
          <w:szCs w:val="24"/>
        </w:rPr>
        <w:lastRenderedPageBreak/>
        <w:t xml:space="preserve">které mají zajistit, aby komplexní a udržitelná digitální transformace proběhla efektivně ve všech odvětvích hospodářství. </w:t>
      </w:r>
    </w:p>
    <w:p w:rsidR="00B63708" w:rsidRDefault="00B63708" w:rsidP="00B63708">
      <w:pPr>
        <w:autoSpaceDE w:val="0"/>
        <w:autoSpaceDN w:val="0"/>
        <w:adjustRightInd w:val="0"/>
        <w:spacing w:after="0"/>
        <w:jc w:val="both"/>
        <w:rPr>
          <w:rFonts w:ascii="Arial" w:hAnsi="Arial" w:cs="Arial"/>
          <w:b/>
          <w:iCs/>
          <w:color w:val="000000"/>
          <w:sz w:val="24"/>
          <w:szCs w:val="24"/>
        </w:rPr>
      </w:pPr>
    </w:p>
    <w:p w:rsidR="00905AE3" w:rsidRDefault="00E163DC" w:rsidP="00905AE3">
      <w:pPr>
        <w:autoSpaceDE w:val="0"/>
        <w:autoSpaceDN w:val="0"/>
        <w:adjustRightInd w:val="0"/>
        <w:spacing w:after="0"/>
        <w:jc w:val="both"/>
        <w:rPr>
          <w:rFonts w:ascii="Arial" w:hAnsi="Arial" w:cs="Arial"/>
          <w:sz w:val="24"/>
          <w:szCs w:val="24"/>
        </w:rPr>
      </w:pPr>
      <w:r w:rsidRPr="00E163DC">
        <w:rPr>
          <w:rFonts w:ascii="Arial" w:hAnsi="Arial" w:cs="Arial"/>
          <w:iCs/>
          <w:color w:val="000000"/>
          <w:sz w:val="24"/>
          <w:szCs w:val="24"/>
        </w:rPr>
        <w:t xml:space="preserve">Podle výsledků hodnocení se </w:t>
      </w:r>
      <w:r w:rsidR="00905AE3" w:rsidRPr="00E163DC">
        <w:rPr>
          <w:rFonts w:ascii="Arial" w:hAnsi="Arial" w:cs="Arial"/>
          <w:sz w:val="24"/>
          <w:szCs w:val="24"/>
        </w:rPr>
        <w:t>Česko</w:t>
      </w:r>
      <w:r w:rsidR="00905AE3" w:rsidRPr="00905AE3">
        <w:rPr>
          <w:rFonts w:ascii="Arial" w:hAnsi="Arial" w:cs="Arial"/>
          <w:sz w:val="24"/>
          <w:szCs w:val="24"/>
        </w:rPr>
        <w:t xml:space="preserve"> stále potýká s nedostatkem odborníků na informační a komunikační technologie</w:t>
      </w:r>
      <w:r w:rsidR="00905AE3">
        <w:rPr>
          <w:rFonts w:ascii="Arial" w:hAnsi="Arial" w:cs="Arial"/>
          <w:sz w:val="24"/>
          <w:szCs w:val="24"/>
        </w:rPr>
        <w:t>. T</w:t>
      </w:r>
      <w:r w:rsidR="00905AE3" w:rsidRPr="00905AE3">
        <w:rPr>
          <w:rFonts w:ascii="Arial" w:hAnsi="Arial" w:cs="Arial"/>
          <w:sz w:val="24"/>
          <w:szCs w:val="24"/>
        </w:rPr>
        <w:t>ato významná překážka brzdí tempo digitální transformace v celé ekonomice – od podniků a výzkumných institucí až po veřejnou správu a školy. Díky dříve přijatým legislativním opatřením se v Česku začíná zlepšovat konektivita. Výrazně se zvýšil podíl domácností pokrytých pevnými sítěmi s velmi vysokou kapacitou. Páteří integrace digitálních technologií do hospodářství se stávají centra pro digitální inovace (digitální inovační huby). Nová vláda bude dále stimulovat digitalizaci veřejných služeb lepší koordinací mezi veřejnými institucemi a nabídne nové smysluplné a uživatelsky vstřícné služby, jako jsou virtuální průkazy totožnosti v mobilních aplikacích.</w:t>
      </w:r>
    </w:p>
    <w:p w:rsidR="00E163DC" w:rsidRPr="00905AE3" w:rsidRDefault="00E163DC" w:rsidP="00905AE3">
      <w:pPr>
        <w:autoSpaceDE w:val="0"/>
        <w:autoSpaceDN w:val="0"/>
        <w:adjustRightInd w:val="0"/>
        <w:spacing w:after="0"/>
        <w:jc w:val="both"/>
        <w:rPr>
          <w:rFonts w:ascii="Arial" w:hAnsi="Arial" w:cs="Arial"/>
          <w:sz w:val="24"/>
          <w:szCs w:val="24"/>
        </w:rPr>
      </w:pPr>
    </w:p>
    <w:p w:rsidR="00905AE3" w:rsidRDefault="00905AE3" w:rsidP="00905AE3">
      <w:pPr>
        <w:autoSpaceDE w:val="0"/>
        <w:autoSpaceDN w:val="0"/>
        <w:adjustRightInd w:val="0"/>
        <w:spacing w:after="0"/>
        <w:jc w:val="both"/>
      </w:pPr>
    </w:p>
    <w:p w:rsidR="00905AE3" w:rsidRDefault="00905AE3" w:rsidP="00905AE3">
      <w:pPr>
        <w:autoSpaceDE w:val="0"/>
        <w:autoSpaceDN w:val="0"/>
        <w:adjustRightInd w:val="0"/>
        <w:spacing w:after="0"/>
        <w:jc w:val="both"/>
        <w:rPr>
          <w:rFonts w:ascii="Arial" w:hAnsi="Arial" w:cs="Arial"/>
          <w:b/>
          <w:iCs/>
          <w:color w:val="000000"/>
          <w:sz w:val="24"/>
          <w:szCs w:val="24"/>
        </w:rPr>
      </w:pPr>
    </w:p>
    <w:p w:rsidR="00B74B87" w:rsidRDefault="00B74B87" w:rsidP="00905AE3">
      <w:pPr>
        <w:autoSpaceDE w:val="0"/>
        <w:autoSpaceDN w:val="0"/>
        <w:adjustRightInd w:val="0"/>
        <w:spacing w:after="0"/>
        <w:jc w:val="both"/>
        <w:rPr>
          <w:rFonts w:ascii="Arial" w:hAnsi="Arial" w:cs="Arial"/>
          <w:b/>
          <w:iCs/>
          <w:color w:val="000000"/>
          <w:sz w:val="24"/>
          <w:szCs w:val="24"/>
        </w:rPr>
      </w:pPr>
    </w:p>
    <w:p w:rsidR="007D0202" w:rsidRDefault="007D0202" w:rsidP="00905AE3">
      <w:pPr>
        <w:autoSpaceDE w:val="0"/>
        <w:autoSpaceDN w:val="0"/>
        <w:adjustRightInd w:val="0"/>
        <w:spacing w:after="0"/>
        <w:jc w:val="both"/>
        <w:rPr>
          <w:rFonts w:ascii="Arial" w:hAnsi="Arial" w:cs="Arial"/>
          <w:b/>
          <w:iCs/>
          <w:color w:val="000000"/>
          <w:sz w:val="24"/>
          <w:szCs w:val="24"/>
        </w:rPr>
      </w:pPr>
    </w:p>
    <w:p w:rsidR="00841551" w:rsidRPr="00841551" w:rsidRDefault="00841551" w:rsidP="00905AE3">
      <w:pPr>
        <w:autoSpaceDE w:val="0"/>
        <w:autoSpaceDN w:val="0"/>
        <w:adjustRightInd w:val="0"/>
        <w:spacing w:after="0"/>
        <w:jc w:val="both"/>
        <w:rPr>
          <w:rFonts w:ascii="Arial" w:hAnsi="Arial" w:cs="Arial"/>
          <w:b/>
          <w:iCs/>
          <w:color w:val="000000"/>
          <w:sz w:val="24"/>
          <w:szCs w:val="24"/>
        </w:rPr>
      </w:pPr>
      <w:r w:rsidRPr="00841551">
        <w:rPr>
          <w:rFonts w:ascii="Arial" w:hAnsi="Arial" w:cs="Arial"/>
          <w:b/>
          <w:iCs/>
          <w:color w:val="000000"/>
          <w:sz w:val="24"/>
          <w:szCs w:val="24"/>
        </w:rPr>
        <w:t>O Indexu DESI</w:t>
      </w:r>
    </w:p>
    <w:p w:rsidR="00841551" w:rsidRDefault="00841551" w:rsidP="00905AE3">
      <w:pPr>
        <w:autoSpaceDE w:val="0"/>
        <w:autoSpaceDN w:val="0"/>
        <w:adjustRightInd w:val="0"/>
        <w:spacing w:after="0"/>
        <w:jc w:val="both"/>
        <w:rPr>
          <w:rFonts w:ascii="Arial" w:hAnsi="Arial" w:cs="Arial"/>
          <w:iCs/>
          <w:color w:val="000000"/>
          <w:sz w:val="24"/>
          <w:szCs w:val="24"/>
        </w:rPr>
      </w:pPr>
    </w:p>
    <w:p w:rsidR="00841551" w:rsidRDefault="00841551" w:rsidP="00905AE3">
      <w:pPr>
        <w:autoSpaceDE w:val="0"/>
        <w:autoSpaceDN w:val="0"/>
        <w:adjustRightInd w:val="0"/>
        <w:spacing w:after="0"/>
        <w:jc w:val="both"/>
        <w:rPr>
          <w:rFonts w:ascii="Arial" w:hAnsi="Arial" w:cs="Arial"/>
          <w:iCs/>
          <w:color w:val="000000"/>
          <w:sz w:val="24"/>
          <w:szCs w:val="24"/>
        </w:rPr>
      </w:pPr>
    </w:p>
    <w:p w:rsidR="00841551" w:rsidRDefault="00841551" w:rsidP="00905AE3">
      <w:pPr>
        <w:autoSpaceDE w:val="0"/>
        <w:autoSpaceDN w:val="0"/>
        <w:adjustRightInd w:val="0"/>
        <w:spacing w:after="0"/>
        <w:jc w:val="both"/>
        <w:rPr>
          <w:rFonts w:ascii="Arial" w:hAnsi="Arial" w:cs="Arial"/>
          <w:iCs/>
          <w:color w:val="000000"/>
          <w:sz w:val="24"/>
          <w:szCs w:val="24"/>
        </w:rPr>
      </w:pPr>
      <w:r w:rsidRPr="00841551">
        <w:rPr>
          <w:rFonts w:ascii="Arial" w:hAnsi="Arial" w:cs="Arial"/>
          <w:iCs/>
          <w:color w:val="000000"/>
          <w:sz w:val="24"/>
          <w:szCs w:val="24"/>
        </w:rPr>
        <w:t xml:space="preserve">Evropská komise od roku 2014 sleduje pokrok členských států v digitální oblasti a každoročně zveřejňuje zprávy o indexu digitální ekonomiky a společnosti (DESI). Zprávy zahrnují profily jednotlivých zemí, což členským státům pomáhá určit, v jakých oblastech potřebují přednostně přijmout opatření, a tematické kapitoly obsahující analýzu klíčových oblastí digitální politiky na úrovni EU. Index DESI řadí členské státy podle úrovně jejich digitalizace a analyzuje jejich relativní pokrok za posledních pět let s ohledem na jejich výchozí situaci. </w:t>
      </w:r>
    </w:p>
    <w:p w:rsidR="00841551" w:rsidRPr="00841551" w:rsidRDefault="00841551" w:rsidP="00905AE3">
      <w:pPr>
        <w:autoSpaceDE w:val="0"/>
        <w:autoSpaceDN w:val="0"/>
        <w:adjustRightInd w:val="0"/>
        <w:spacing w:after="0"/>
        <w:jc w:val="both"/>
        <w:rPr>
          <w:rFonts w:ascii="Arial" w:hAnsi="Arial" w:cs="Arial"/>
          <w:color w:val="000000"/>
          <w:sz w:val="24"/>
          <w:szCs w:val="24"/>
        </w:rPr>
      </w:pPr>
    </w:p>
    <w:p w:rsidR="00841551" w:rsidRPr="00841551" w:rsidRDefault="00841551" w:rsidP="00905AE3">
      <w:pPr>
        <w:autoSpaceDE w:val="0"/>
        <w:autoSpaceDN w:val="0"/>
        <w:adjustRightInd w:val="0"/>
        <w:spacing w:after="0"/>
        <w:jc w:val="both"/>
        <w:rPr>
          <w:rFonts w:ascii="Arial" w:hAnsi="Arial" w:cs="Arial"/>
          <w:color w:val="000000"/>
          <w:sz w:val="24"/>
          <w:szCs w:val="24"/>
        </w:rPr>
      </w:pPr>
      <w:r w:rsidRPr="00841551">
        <w:rPr>
          <w:rFonts w:ascii="Arial" w:hAnsi="Arial" w:cs="Arial"/>
          <w:iCs/>
          <w:color w:val="000000"/>
          <w:sz w:val="24"/>
          <w:szCs w:val="24"/>
        </w:rPr>
        <w:t xml:space="preserve">Komise index DESI upravila tak, aby byl v souladu se čtyřmi základními body uvedenými v jejím návrhu rozhodnutí o politickém programu </w:t>
      </w:r>
      <w:r w:rsidRPr="00841551">
        <w:rPr>
          <w:rFonts w:ascii="Arial" w:hAnsi="Arial" w:cs="Arial"/>
          <w:iCs/>
          <w:color w:val="0462C1"/>
          <w:sz w:val="24"/>
          <w:szCs w:val="24"/>
        </w:rPr>
        <w:t>„Cesta k digitální dekádě“</w:t>
      </w:r>
      <w:r w:rsidRPr="00841551">
        <w:rPr>
          <w:rFonts w:ascii="Arial" w:hAnsi="Arial" w:cs="Arial"/>
          <w:iCs/>
          <w:color w:val="000000"/>
          <w:sz w:val="24"/>
          <w:szCs w:val="24"/>
        </w:rPr>
        <w:t xml:space="preserve">, který v současnosti projednává Evropský parlament a Rada. Návrh stanoví cíle na úrovni EU, které mají být splněny do roku 2030 a zajistit, aby komplexní a udržitelná digitální transformace proběhla ve všech odvětvích hospodářství. Cíle stanovené v rámci digitální dekády měří DESI za rok 2022 pomocí jedenácti ukazatelů. V budoucnu bude index DESI sladěn s digitální dekádou ještě úžeji tak, aby byly ve zprávách prodiskutovány všechny cíle. </w:t>
      </w:r>
    </w:p>
    <w:p w:rsidR="00841551" w:rsidRDefault="00841551" w:rsidP="00905AE3">
      <w:pPr>
        <w:autoSpaceDE w:val="0"/>
        <w:autoSpaceDN w:val="0"/>
        <w:adjustRightInd w:val="0"/>
        <w:spacing w:after="0"/>
        <w:jc w:val="both"/>
        <w:rPr>
          <w:rFonts w:ascii="Arial" w:hAnsi="Arial" w:cs="Arial"/>
          <w:iCs/>
          <w:color w:val="000000"/>
          <w:sz w:val="24"/>
          <w:szCs w:val="24"/>
        </w:rPr>
      </w:pPr>
    </w:p>
    <w:p w:rsidR="00841551" w:rsidRPr="00841551" w:rsidRDefault="00841551" w:rsidP="00905AE3">
      <w:pPr>
        <w:autoSpaceDE w:val="0"/>
        <w:autoSpaceDN w:val="0"/>
        <w:adjustRightInd w:val="0"/>
        <w:spacing w:after="0"/>
        <w:jc w:val="both"/>
        <w:rPr>
          <w:rFonts w:ascii="Arial" w:hAnsi="Arial" w:cs="Arial"/>
          <w:color w:val="000000"/>
          <w:sz w:val="24"/>
          <w:szCs w:val="24"/>
        </w:rPr>
      </w:pPr>
      <w:r w:rsidRPr="00841551">
        <w:rPr>
          <w:rFonts w:ascii="Arial" w:hAnsi="Arial" w:cs="Arial"/>
          <w:iCs/>
          <w:color w:val="000000"/>
          <w:sz w:val="24"/>
          <w:szCs w:val="24"/>
        </w:rPr>
        <w:t xml:space="preserve">K dnešnímu dni je míra digitalizace v EU nerovnoměrná, existují však známky konvergence. Tradiční tahouni digitalizace sice zůstávají stejní, ale značná skupina členských států se nyní pohybuje kolem průměrných hodnot EU. Důležité je, že většina </w:t>
      </w:r>
      <w:r w:rsidRPr="00841551">
        <w:rPr>
          <w:rFonts w:ascii="Arial" w:hAnsi="Arial" w:cs="Arial"/>
          <w:iCs/>
          <w:color w:val="000000"/>
          <w:sz w:val="24"/>
          <w:szCs w:val="24"/>
        </w:rPr>
        <w:lastRenderedPageBreak/>
        <w:t xml:space="preserve">členských států, které měly před pěti lety nižší úroveň digitalizace, postupuje nyní rychlejším tempem než zbývající země, což je známkou celkové konvergence v digitální oblasti v EU. </w:t>
      </w:r>
    </w:p>
    <w:p w:rsidR="00841551" w:rsidRPr="00841551" w:rsidRDefault="00841551" w:rsidP="00905AE3">
      <w:pPr>
        <w:autoSpaceDE w:val="0"/>
        <w:autoSpaceDN w:val="0"/>
        <w:adjustRightInd w:val="0"/>
        <w:spacing w:after="0"/>
        <w:jc w:val="both"/>
        <w:rPr>
          <w:rFonts w:ascii="Arial" w:hAnsi="Arial" w:cs="Arial"/>
          <w:color w:val="000000"/>
          <w:sz w:val="24"/>
          <w:szCs w:val="24"/>
        </w:rPr>
      </w:pPr>
      <w:r w:rsidRPr="00841551">
        <w:rPr>
          <w:rFonts w:ascii="Arial" w:hAnsi="Arial" w:cs="Arial"/>
          <w:iCs/>
          <w:color w:val="000000"/>
          <w:sz w:val="24"/>
          <w:szCs w:val="24"/>
        </w:rPr>
        <w:t xml:space="preserve">Dosažení cílů digitální dekády závisí na společném úsilí všech. Každý členský stát přispěje k dosažení tohoto ambiciózního cíle z jiného výchozího bodu, který určují zdroje, komparativní výhody a další relevantní faktory, jako je počet obyvatel, rozsah hospodářství a oblasti specializace. Členské státy s velkými ekonomikami nebo početným obyvatelstvem tak například budou muset dosáhnout dobrých výsledků, aby Evropa jako celek byla schopna do roku 2030 splnit stanovené cíle. Tahouni v digitální oblasti se budou muset zlepšovat tak, aby dosáhli předních pozic v celosvětovém měřítku, přičemž úsilí všech členských států v oblasti digitalizace se bude řídit jejich ekonomickými a společenskými potřebami. </w:t>
      </w:r>
    </w:p>
    <w:p w:rsidR="00001FAE" w:rsidRPr="00841551" w:rsidRDefault="00841551" w:rsidP="00905AE3">
      <w:pPr>
        <w:spacing w:after="0"/>
        <w:jc w:val="both"/>
        <w:rPr>
          <w:rFonts w:ascii="Arial" w:eastAsia="Arial" w:hAnsi="Arial" w:cs="Arial"/>
          <w:color w:val="000000"/>
          <w:sz w:val="24"/>
          <w:szCs w:val="24"/>
        </w:rPr>
      </w:pPr>
      <w:r w:rsidRPr="00841551">
        <w:rPr>
          <w:rFonts w:ascii="Arial" w:hAnsi="Arial" w:cs="Arial"/>
          <w:iCs/>
          <w:color w:val="000000"/>
          <w:sz w:val="24"/>
          <w:szCs w:val="24"/>
        </w:rPr>
        <w:t xml:space="preserve">Skóre DESI a pořadí z předchozích let se pro všechny členské státy přepočítávají tak, aby odrážely změny v podkladových údajích. Další informace naleznete na </w:t>
      </w:r>
      <w:r w:rsidRPr="00841551">
        <w:rPr>
          <w:rFonts w:ascii="Arial" w:hAnsi="Arial" w:cs="Arial"/>
          <w:iCs/>
          <w:color w:val="0462C1"/>
          <w:sz w:val="24"/>
          <w:szCs w:val="24"/>
        </w:rPr>
        <w:t xml:space="preserve">webových stránkách DESI </w:t>
      </w:r>
      <w:r w:rsidRPr="00841551">
        <w:rPr>
          <w:rFonts w:ascii="Arial" w:hAnsi="Arial" w:cs="Arial"/>
          <w:color w:val="000000"/>
          <w:sz w:val="24"/>
          <w:szCs w:val="24"/>
        </w:rPr>
        <w:t>.</w:t>
      </w:r>
    </w:p>
    <w:p w:rsidR="00001FAE" w:rsidRDefault="00001FAE" w:rsidP="00905AE3">
      <w:pPr>
        <w:spacing w:after="0"/>
        <w:rPr>
          <w:rFonts w:ascii="Arial" w:eastAsia="Arial" w:hAnsi="Arial" w:cs="Arial"/>
          <w:color w:val="000000"/>
          <w:sz w:val="24"/>
          <w:szCs w:val="24"/>
        </w:rPr>
      </w:pPr>
    </w:p>
    <w:p w:rsidR="00841551" w:rsidRDefault="00841551">
      <w:pPr>
        <w:spacing w:after="0" w:line="240" w:lineRule="auto"/>
        <w:rPr>
          <w:rFonts w:ascii="Arial" w:eastAsia="Arial" w:hAnsi="Arial" w:cs="Arial"/>
          <w:color w:val="000000"/>
          <w:sz w:val="24"/>
          <w:szCs w:val="24"/>
        </w:rPr>
      </w:pPr>
    </w:p>
    <w:p w:rsidR="00001FAE" w:rsidRDefault="00C34DD2">
      <w:pPr>
        <w:spacing w:after="0" w:line="240" w:lineRule="auto"/>
        <w:rPr>
          <w:rFonts w:ascii="Arial" w:eastAsia="Arial" w:hAnsi="Arial" w:cs="Arial"/>
          <w:b/>
          <w:color w:val="000000"/>
          <w:sz w:val="24"/>
          <w:szCs w:val="24"/>
        </w:rPr>
      </w:pPr>
      <w:r>
        <w:rPr>
          <w:rFonts w:ascii="Arial" w:eastAsia="Arial" w:hAnsi="Arial" w:cs="Arial"/>
          <w:b/>
          <w:color w:val="000000"/>
          <w:sz w:val="24"/>
          <w:szCs w:val="24"/>
        </w:rPr>
        <w:t>Kontakt pro média:</w:t>
      </w:r>
    </w:p>
    <w:p w:rsidR="00001FAE" w:rsidRDefault="00001FAE">
      <w:pPr>
        <w:spacing w:after="0" w:line="240" w:lineRule="auto"/>
        <w:rPr>
          <w:rFonts w:ascii="Arial" w:eastAsia="Arial" w:hAnsi="Arial" w:cs="Arial"/>
          <w:color w:val="000000"/>
          <w:sz w:val="24"/>
          <w:szCs w:val="24"/>
        </w:rPr>
      </w:pPr>
    </w:p>
    <w:p w:rsidR="00001FAE" w:rsidRDefault="00C34DD2">
      <w:pPr>
        <w:spacing w:after="0" w:line="240" w:lineRule="auto"/>
        <w:rPr>
          <w:rFonts w:ascii="Arial" w:eastAsia="Arial" w:hAnsi="Arial" w:cs="Arial"/>
          <w:color w:val="000000"/>
          <w:sz w:val="24"/>
          <w:szCs w:val="24"/>
        </w:rPr>
      </w:pPr>
      <w:r>
        <w:rPr>
          <w:rFonts w:ascii="Arial" w:eastAsia="Arial" w:hAnsi="Arial" w:cs="Arial"/>
          <w:color w:val="000000"/>
          <w:sz w:val="24"/>
          <w:szCs w:val="24"/>
        </w:rPr>
        <w:t>Nikola Bukajová</w:t>
      </w:r>
    </w:p>
    <w:p w:rsidR="00001FAE" w:rsidRDefault="00C34DD2">
      <w:pPr>
        <w:spacing w:after="0" w:line="240" w:lineRule="auto"/>
        <w:rPr>
          <w:rFonts w:ascii="Arial" w:eastAsia="Arial" w:hAnsi="Arial" w:cs="Arial"/>
          <w:color w:val="000000"/>
          <w:sz w:val="24"/>
          <w:szCs w:val="24"/>
        </w:rPr>
      </w:pPr>
      <w:r>
        <w:rPr>
          <w:rFonts w:ascii="Arial" w:eastAsia="Arial" w:hAnsi="Arial" w:cs="Arial"/>
          <w:color w:val="000000"/>
          <w:sz w:val="24"/>
          <w:szCs w:val="24"/>
        </w:rPr>
        <w:t>Kabinet místopředsedy vlády pro digitalizaci</w:t>
      </w:r>
      <w:r w:rsidR="00624BC0">
        <w:rPr>
          <w:rFonts w:ascii="Arial" w:eastAsia="Arial" w:hAnsi="Arial" w:cs="Arial"/>
          <w:color w:val="000000"/>
          <w:sz w:val="24"/>
          <w:szCs w:val="24"/>
        </w:rPr>
        <w:t xml:space="preserve"> při Úřadu vlády ČR</w:t>
      </w:r>
    </w:p>
    <w:p w:rsidR="00001FAE" w:rsidRDefault="0072640D">
      <w:pPr>
        <w:spacing w:after="0" w:line="240" w:lineRule="auto"/>
        <w:rPr>
          <w:rFonts w:ascii="Arial" w:eastAsia="Arial" w:hAnsi="Arial" w:cs="Arial"/>
          <w:color w:val="000000"/>
          <w:sz w:val="24"/>
          <w:szCs w:val="24"/>
        </w:rPr>
      </w:pPr>
      <w:hyperlink r:id="rId7">
        <w:r w:rsidR="00C34DD2">
          <w:rPr>
            <w:rFonts w:ascii="Arial" w:eastAsia="Arial" w:hAnsi="Arial" w:cs="Arial"/>
            <w:color w:val="0000FF"/>
            <w:sz w:val="24"/>
            <w:szCs w:val="24"/>
            <w:u w:val="single"/>
          </w:rPr>
          <w:t>bukajova.nikola@vlada.cz</w:t>
        </w:r>
      </w:hyperlink>
    </w:p>
    <w:p w:rsidR="00001FAE" w:rsidRDefault="00C34DD2">
      <w:pPr>
        <w:spacing w:after="0" w:line="240" w:lineRule="auto"/>
        <w:rPr>
          <w:rFonts w:ascii="Arial" w:eastAsia="Arial" w:hAnsi="Arial" w:cs="Arial"/>
          <w:color w:val="000000"/>
          <w:sz w:val="24"/>
          <w:szCs w:val="24"/>
        </w:rPr>
      </w:pPr>
      <w:r>
        <w:rPr>
          <w:rFonts w:ascii="Arial" w:eastAsia="Arial" w:hAnsi="Arial" w:cs="Arial"/>
          <w:color w:val="000000"/>
          <w:sz w:val="24"/>
          <w:szCs w:val="24"/>
        </w:rPr>
        <w:t>+420 720 435 754</w:t>
      </w:r>
    </w:p>
    <w:p w:rsidR="00001FAE" w:rsidRDefault="00001FAE">
      <w:pPr>
        <w:spacing w:after="0" w:line="240" w:lineRule="auto"/>
        <w:rPr>
          <w:rFonts w:ascii="Arial" w:eastAsia="Arial" w:hAnsi="Arial" w:cs="Arial"/>
          <w:color w:val="000000"/>
          <w:sz w:val="24"/>
          <w:szCs w:val="24"/>
        </w:rPr>
      </w:pPr>
    </w:p>
    <w:p w:rsidR="00001FAE" w:rsidRDefault="00001FAE">
      <w:pPr>
        <w:spacing w:after="0" w:line="240" w:lineRule="auto"/>
        <w:rPr>
          <w:rFonts w:ascii="Arial" w:eastAsia="Arial" w:hAnsi="Arial" w:cs="Arial"/>
          <w:color w:val="000000"/>
          <w:sz w:val="24"/>
          <w:szCs w:val="24"/>
        </w:rPr>
      </w:pPr>
      <w:bookmarkStart w:id="1" w:name="_heading=h.gjdgxs" w:colFirst="0" w:colLast="0"/>
      <w:bookmarkEnd w:id="1"/>
    </w:p>
    <w:p w:rsidR="00001FAE" w:rsidRDefault="00001FAE">
      <w:pPr>
        <w:spacing w:after="0" w:line="240" w:lineRule="auto"/>
        <w:rPr>
          <w:rFonts w:ascii="Arial" w:eastAsia="Arial" w:hAnsi="Arial" w:cs="Arial"/>
          <w:color w:val="000000"/>
          <w:sz w:val="24"/>
          <w:szCs w:val="24"/>
        </w:rPr>
      </w:pPr>
    </w:p>
    <w:sectPr w:rsidR="00001FAE">
      <w:headerReference w:type="default" r:id="rId8"/>
      <w:footerReference w:type="default" r:id="rId9"/>
      <w:pgSz w:w="11906" w:h="16838"/>
      <w:pgMar w:top="1417" w:right="1417" w:bottom="851" w:left="1417" w:header="708" w:footer="43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D6A" w:rsidRDefault="00702D6A">
      <w:pPr>
        <w:spacing w:after="0" w:line="240" w:lineRule="auto"/>
      </w:pPr>
      <w:r>
        <w:separator/>
      </w:r>
    </w:p>
  </w:endnote>
  <w:endnote w:type="continuationSeparator" w:id="0">
    <w:p w:rsidR="00702D6A" w:rsidRDefault="0070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y">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AE" w:rsidRDefault="00C34DD2">
    <w:pPr>
      <w:pBdr>
        <w:top w:val="nil"/>
        <w:left w:val="nil"/>
        <w:bottom w:val="nil"/>
        <w:right w:val="nil"/>
        <w:between w:val="nil"/>
      </w:pBdr>
      <w:tabs>
        <w:tab w:val="center" w:pos="4536"/>
        <w:tab w:val="right" w:pos="9072"/>
      </w:tabs>
      <w:spacing w:after="0"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72640D">
      <w:rPr>
        <w:rFonts w:ascii="Arial" w:eastAsia="Arial" w:hAnsi="Arial" w:cs="Arial"/>
        <w:noProof/>
        <w:color w:val="000000"/>
      </w:rPr>
      <w:t>3</w:t>
    </w:r>
    <w:r>
      <w:rPr>
        <w:rFonts w:ascii="Arial" w:eastAsia="Arial" w:hAnsi="Arial" w:cs="Arial"/>
        <w:color w:val="000000"/>
      </w:rPr>
      <w:fldChar w:fldCharType="end"/>
    </w:r>
  </w:p>
  <w:p w:rsidR="00001FAE" w:rsidRDefault="00001FA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D6A" w:rsidRDefault="00702D6A">
      <w:pPr>
        <w:spacing w:after="0" w:line="240" w:lineRule="auto"/>
      </w:pPr>
      <w:r>
        <w:separator/>
      </w:r>
    </w:p>
  </w:footnote>
  <w:footnote w:type="continuationSeparator" w:id="0">
    <w:p w:rsidR="00702D6A" w:rsidRDefault="0070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AE" w:rsidRDefault="00001FAE">
    <w:pPr>
      <w:widowControl w:val="0"/>
      <w:pBdr>
        <w:top w:val="nil"/>
        <w:left w:val="nil"/>
        <w:bottom w:val="nil"/>
        <w:right w:val="nil"/>
        <w:between w:val="nil"/>
      </w:pBdr>
      <w:spacing w:after="0"/>
      <w:rPr>
        <w:rFonts w:ascii="Arial" w:eastAsia="Arial" w:hAnsi="Arial" w:cs="Arial"/>
        <w:color w:val="000000"/>
        <w:sz w:val="24"/>
        <w:szCs w:val="24"/>
      </w:rPr>
    </w:pPr>
  </w:p>
  <w:tbl>
    <w:tblPr>
      <w:tblStyle w:val="a"/>
      <w:tblW w:w="9889" w:type="dxa"/>
      <w:tblInd w:w="0" w:type="dxa"/>
      <w:tblLayout w:type="fixed"/>
      <w:tblLook w:val="0400" w:firstRow="0" w:lastRow="0" w:firstColumn="0" w:lastColumn="0" w:noHBand="0" w:noVBand="1"/>
    </w:tblPr>
    <w:tblGrid>
      <w:gridCol w:w="6345"/>
      <w:gridCol w:w="3544"/>
    </w:tblGrid>
    <w:tr w:rsidR="00001FAE">
      <w:tc>
        <w:tcPr>
          <w:tcW w:w="6345" w:type="dxa"/>
          <w:shd w:val="clear" w:color="auto" w:fill="auto"/>
        </w:tcPr>
        <w:p w:rsidR="00001FAE" w:rsidRDefault="00C34DD2">
          <w:pPr>
            <w:tabs>
              <w:tab w:val="left" w:pos="1206"/>
            </w:tabs>
            <w:rPr>
              <w:rFonts w:ascii="Cambria" w:eastAsia="Cambria" w:hAnsi="Cambria" w:cs="Cambria"/>
              <w:sz w:val="44"/>
              <w:szCs w:val="44"/>
            </w:rPr>
          </w:pPr>
          <w:r>
            <w:rPr>
              <w:rFonts w:ascii="Cy" w:eastAsia="Cy" w:hAnsi="Cy" w:cs="Cy"/>
              <w:b/>
              <w:color w:val="1F497D"/>
              <w:sz w:val="44"/>
              <w:szCs w:val="44"/>
            </w:rPr>
            <w:t>Úřad vlády České republiky</w:t>
          </w:r>
          <w:r>
            <w:rPr>
              <w:rFonts w:ascii="Cy" w:eastAsia="Cy" w:hAnsi="Cy" w:cs="Cy"/>
              <w:b/>
              <w:color w:val="1F497D"/>
              <w:sz w:val="44"/>
              <w:szCs w:val="44"/>
            </w:rPr>
            <w:br/>
          </w:r>
          <w:r>
            <w:rPr>
              <w:rFonts w:ascii="Cy" w:eastAsia="Cy" w:hAnsi="Cy" w:cs="Cy"/>
              <w:color w:val="1F497D"/>
              <w:sz w:val="28"/>
              <w:szCs w:val="28"/>
            </w:rPr>
            <w:t>Kabinet místopředsedy vlády pro digitalizaci</w:t>
          </w:r>
        </w:p>
      </w:tc>
      <w:tc>
        <w:tcPr>
          <w:tcW w:w="3544" w:type="dxa"/>
          <w:shd w:val="clear" w:color="auto" w:fill="auto"/>
        </w:tcPr>
        <w:p w:rsidR="00001FAE" w:rsidRDefault="00C34DD2">
          <w:pPr>
            <w:pBdr>
              <w:top w:val="nil"/>
              <w:left w:val="nil"/>
              <w:bottom w:val="nil"/>
              <w:right w:val="nil"/>
              <w:between w:val="nil"/>
            </w:pBdr>
            <w:tabs>
              <w:tab w:val="center" w:pos="4536"/>
              <w:tab w:val="right" w:pos="9072"/>
            </w:tabs>
            <w:spacing w:after="0" w:line="240" w:lineRule="auto"/>
            <w:jc w:val="right"/>
            <w:rPr>
              <w:color w:val="000000"/>
            </w:rPr>
          </w:pPr>
          <w:r>
            <w:rPr>
              <w:noProof/>
            </w:rPr>
            <w:drawing>
              <wp:anchor distT="0" distB="0" distL="114300" distR="114300" simplePos="0" relativeHeight="251658240" behindDoc="0" locked="0" layoutInCell="1" hidden="0" allowOverlap="1">
                <wp:simplePos x="0" y="0"/>
                <wp:positionH relativeFrom="column">
                  <wp:posOffset>898525</wp:posOffset>
                </wp:positionH>
                <wp:positionV relativeFrom="paragraph">
                  <wp:posOffset>0</wp:posOffset>
                </wp:positionV>
                <wp:extent cx="695325" cy="885825"/>
                <wp:effectExtent l="0" t="0" r="0" b="0"/>
                <wp:wrapSquare wrapText="bothSides" distT="0" distB="0" distL="114300" distR="114300"/>
                <wp:docPr id="3" name="image1.png" descr="Logo vertikální primární"/>
                <wp:cNvGraphicFramePr/>
                <a:graphic xmlns:a="http://schemas.openxmlformats.org/drawingml/2006/main">
                  <a:graphicData uri="http://schemas.openxmlformats.org/drawingml/2006/picture">
                    <pic:pic xmlns:pic="http://schemas.openxmlformats.org/drawingml/2006/picture">
                      <pic:nvPicPr>
                        <pic:cNvPr id="0" name="image1.png" descr="Logo vertikální primární"/>
                        <pic:cNvPicPr preferRelativeResize="0"/>
                      </pic:nvPicPr>
                      <pic:blipFill>
                        <a:blip r:embed="rId1"/>
                        <a:srcRect/>
                        <a:stretch>
                          <a:fillRect/>
                        </a:stretch>
                      </pic:blipFill>
                      <pic:spPr>
                        <a:xfrm>
                          <a:off x="0" y="0"/>
                          <a:ext cx="695325" cy="885825"/>
                        </a:xfrm>
                        <a:prstGeom prst="rect">
                          <a:avLst/>
                        </a:prstGeom>
                        <a:ln/>
                      </pic:spPr>
                    </pic:pic>
                  </a:graphicData>
                </a:graphic>
              </wp:anchor>
            </w:drawing>
          </w:r>
        </w:p>
      </w:tc>
    </w:tr>
  </w:tbl>
  <w:p w:rsidR="00001FAE" w:rsidRDefault="00001FAE">
    <w:pPr>
      <w:pBdr>
        <w:top w:val="nil"/>
        <w:left w:val="nil"/>
        <w:bottom w:val="nil"/>
        <w:right w:val="nil"/>
        <w:between w:val="nil"/>
      </w:pBdr>
      <w:tabs>
        <w:tab w:val="center" w:pos="4536"/>
        <w:tab w:val="right" w:pos="9072"/>
      </w:tabs>
      <w:spacing w:after="0" w:line="240" w:lineRule="auto"/>
      <w:jc w:val="right"/>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AE"/>
    <w:rsid w:val="00001FAE"/>
    <w:rsid w:val="00067CB4"/>
    <w:rsid w:val="005530BF"/>
    <w:rsid w:val="00624BC0"/>
    <w:rsid w:val="00702D6A"/>
    <w:rsid w:val="0072640D"/>
    <w:rsid w:val="007A3C21"/>
    <w:rsid w:val="007D0202"/>
    <w:rsid w:val="00841551"/>
    <w:rsid w:val="00905AE3"/>
    <w:rsid w:val="00A97FD4"/>
    <w:rsid w:val="00B50268"/>
    <w:rsid w:val="00B63708"/>
    <w:rsid w:val="00B74B87"/>
    <w:rsid w:val="00C34DD2"/>
    <w:rsid w:val="00E163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62789-7055-42B1-B242-4B8B3175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3DE8"/>
  </w:style>
  <w:style w:type="paragraph" w:styleId="Nadpis1">
    <w:name w:val="heading 1"/>
    <w:basedOn w:val="Normln"/>
    <w:link w:val="Nadpis1Char"/>
    <w:uiPriority w:val="9"/>
    <w:qFormat/>
    <w:rsid w:val="00A531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link w:val="Nadpis3Char"/>
    <w:uiPriority w:val="9"/>
    <w:semiHidden/>
    <w:unhideWhenUsed/>
    <w:qFormat/>
    <w:rsid w:val="00F479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Zhlav">
    <w:name w:val="header"/>
    <w:basedOn w:val="Normln"/>
    <w:link w:val="ZhlavChar"/>
    <w:uiPriority w:val="99"/>
    <w:unhideWhenUsed/>
    <w:rsid w:val="00EC7C6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7C6A"/>
  </w:style>
  <w:style w:type="paragraph" w:styleId="Zpat">
    <w:name w:val="footer"/>
    <w:basedOn w:val="Normln"/>
    <w:link w:val="ZpatChar"/>
    <w:uiPriority w:val="99"/>
    <w:unhideWhenUsed/>
    <w:rsid w:val="00EC7C6A"/>
    <w:pPr>
      <w:tabs>
        <w:tab w:val="center" w:pos="4536"/>
        <w:tab w:val="right" w:pos="9072"/>
      </w:tabs>
      <w:spacing w:after="0" w:line="240" w:lineRule="auto"/>
    </w:pPr>
  </w:style>
  <w:style w:type="character" w:customStyle="1" w:styleId="ZpatChar">
    <w:name w:val="Zápatí Char"/>
    <w:basedOn w:val="Standardnpsmoodstavce"/>
    <w:link w:val="Zpat"/>
    <w:uiPriority w:val="99"/>
    <w:rsid w:val="00EC7C6A"/>
  </w:style>
  <w:style w:type="paragraph" w:styleId="Normlnweb">
    <w:name w:val="Normal (Web)"/>
    <w:basedOn w:val="Normln"/>
    <w:uiPriority w:val="99"/>
    <w:unhideWhenUsed/>
    <w:rsid w:val="00EC7C6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Odstavecseseznamem">
    <w:name w:val="List Paragraph"/>
    <w:aliases w:val="Fiche List Paragraph,Dot pt,List Paragraph Char Char Char,Indicator Text,Numbered Para 1,List Paragraph à moi,Odsek zoznamu4,LISTA,Listaszerű bekezdés2,Listaszerű bekezdés3,Listaszerű bekezdés1,3,Odstavec se seznamem2,List Paragraph"/>
    <w:basedOn w:val="Normln"/>
    <w:link w:val="OdstavecseseznamemChar"/>
    <w:uiPriority w:val="34"/>
    <w:qFormat/>
    <w:rsid w:val="00EC7C6A"/>
    <w:pPr>
      <w:ind w:left="720"/>
      <w:contextualSpacing/>
    </w:pPr>
  </w:style>
  <w:style w:type="paragraph" w:styleId="Textpoznpodarou">
    <w:name w:val="footnote text"/>
    <w:basedOn w:val="Normln"/>
    <w:link w:val="TextpoznpodarouChar"/>
    <w:uiPriority w:val="99"/>
    <w:semiHidden/>
    <w:unhideWhenUsed/>
    <w:rsid w:val="00EC7C6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C7C6A"/>
    <w:rPr>
      <w:sz w:val="20"/>
      <w:szCs w:val="20"/>
    </w:rPr>
  </w:style>
  <w:style w:type="character" w:styleId="Znakapoznpodarou">
    <w:name w:val="footnote reference"/>
    <w:aliases w:val="text pozn. pod čarou,Footnote symbol,BVI fnr,Footnote call,SUPERS,Footnote,Footnote Reference Superscript,(Footnote Reference),Footnote reference number,note TESI,EN Footnote Reference,Voetnootverwijzing,Times 10 Point,stylish"/>
    <w:basedOn w:val="Standardnpsmoodstavce"/>
    <w:link w:val="FootnotesymbolCarZchn"/>
    <w:uiPriority w:val="99"/>
    <w:unhideWhenUsed/>
    <w:qFormat/>
    <w:rsid w:val="00EC7C6A"/>
    <w:rPr>
      <w:vertAlign w:val="superscript"/>
    </w:rPr>
  </w:style>
  <w:style w:type="table" w:styleId="Mkatabulky">
    <w:name w:val="Table Grid"/>
    <w:basedOn w:val="Normlntabulka"/>
    <w:rsid w:val="00EC7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B24D0"/>
    <w:rPr>
      <w:color w:val="0000FF"/>
      <w:u w:val="single"/>
    </w:rPr>
  </w:style>
  <w:style w:type="paragraph" w:styleId="Prosttext">
    <w:name w:val="Plain Text"/>
    <w:basedOn w:val="Normln"/>
    <w:link w:val="ProsttextChar"/>
    <w:uiPriority w:val="99"/>
    <w:unhideWhenUsed/>
    <w:rsid w:val="007E2648"/>
    <w:pPr>
      <w:spacing w:after="0" w:line="240" w:lineRule="auto"/>
    </w:pPr>
    <w:rPr>
      <w:rFonts w:cs="Times New Roman"/>
    </w:rPr>
  </w:style>
  <w:style w:type="character" w:customStyle="1" w:styleId="ProsttextChar">
    <w:name w:val="Prostý text Char"/>
    <w:basedOn w:val="Standardnpsmoodstavce"/>
    <w:link w:val="Prosttext"/>
    <w:uiPriority w:val="99"/>
    <w:rsid w:val="007E2648"/>
    <w:rPr>
      <w:rFonts w:ascii="Calibri" w:hAnsi="Calibri" w:cs="Times New Roman"/>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
    <w:link w:val="Znakapoznpodarou"/>
    <w:uiPriority w:val="99"/>
    <w:rsid w:val="0040500D"/>
    <w:pPr>
      <w:spacing w:after="160" w:line="240" w:lineRule="exact"/>
      <w:jc w:val="both"/>
    </w:pPr>
    <w:rPr>
      <w:vertAlign w:val="superscript"/>
    </w:rPr>
  </w:style>
  <w:style w:type="paragraph" w:styleId="Textbubliny">
    <w:name w:val="Balloon Text"/>
    <w:basedOn w:val="Normln"/>
    <w:link w:val="TextbublinyChar"/>
    <w:uiPriority w:val="99"/>
    <w:semiHidden/>
    <w:unhideWhenUsed/>
    <w:rsid w:val="00D4371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43711"/>
    <w:rPr>
      <w:rFonts w:ascii="Segoe UI" w:hAnsi="Segoe UI" w:cs="Segoe UI"/>
      <w:sz w:val="18"/>
      <w:szCs w:val="18"/>
    </w:rPr>
  </w:style>
  <w:style w:type="paragraph" w:customStyle="1" w:styleId="ti-art">
    <w:name w:val="ti-art"/>
    <w:basedOn w:val="Normln"/>
    <w:rsid w:val="003475C0"/>
    <w:pPr>
      <w:spacing w:before="100" w:beforeAutospacing="1" w:after="100" w:afterAutospacing="1" w:line="240" w:lineRule="auto"/>
    </w:pPr>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unhideWhenUsed/>
    <w:rsid w:val="00A737E7"/>
    <w:rPr>
      <w:sz w:val="16"/>
      <w:szCs w:val="16"/>
    </w:rPr>
  </w:style>
  <w:style w:type="paragraph" w:styleId="Textkomente">
    <w:name w:val="annotation text"/>
    <w:basedOn w:val="Normln"/>
    <w:link w:val="TextkomenteChar"/>
    <w:uiPriority w:val="99"/>
    <w:semiHidden/>
    <w:unhideWhenUsed/>
    <w:rsid w:val="00A737E7"/>
    <w:pPr>
      <w:spacing w:line="240" w:lineRule="auto"/>
    </w:pPr>
    <w:rPr>
      <w:sz w:val="20"/>
      <w:szCs w:val="20"/>
    </w:rPr>
  </w:style>
  <w:style w:type="character" w:customStyle="1" w:styleId="TextkomenteChar">
    <w:name w:val="Text komentáře Char"/>
    <w:basedOn w:val="Standardnpsmoodstavce"/>
    <w:link w:val="Textkomente"/>
    <w:uiPriority w:val="99"/>
    <w:semiHidden/>
    <w:rsid w:val="00A737E7"/>
    <w:rPr>
      <w:sz w:val="20"/>
      <w:szCs w:val="20"/>
    </w:rPr>
  </w:style>
  <w:style w:type="paragraph" w:styleId="Pedmtkomente">
    <w:name w:val="annotation subject"/>
    <w:basedOn w:val="Textkomente"/>
    <w:next w:val="Textkomente"/>
    <w:link w:val="PedmtkomenteChar"/>
    <w:uiPriority w:val="99"/>
    <w:semiHidden/>
    <w:unhideWhenUsed/>
    <w:rsid w:val="00A737E7"/>
    <w:rPr>
      <w:b/>
      <w:bCs/>
    </w:rPr>
  </w:style>
  <w:style w:type="character" w:customStyle="1" w:styleId="PedmtkomenteChar">
    <w:name w:val="Předmět komentáře Char"/>
    <w:basedOn w:val="TextkomenteChar"/>
    <w:link w:val="Pedmtkomente"/>
    <w:uiPriority w:val="99"/>
    <w:semiHidden/>
    <w:rsid w:val="00A737E7"/>
    <w:rPr>
      <w:b/>
      <w:bCs/>
      <w:sz w:val="20"/>
      <w:szCs w:val="20"/>
    </w:rPr>
  </w:style>
  <w:style w:type="paragraph" w:styleId="Revize">
    <w:name w:val="Revision"/>
    <w:hidden/>
    <w:uiPriority w:val="99"/>
    <w:semiHidden/>
    <w:rsid w:val="00BA3AC8"/>
    <w:pPr>
      <w:spacing w:after="0" w:line="240" w:lineRule="auto"/>
    </w:pPr>
  </w:style>
  <w:style w:type="character" w:styleId="Sledovanodkaz">
    <w:name w:val="FollowedHyperlink"/>
    <w:basedOn w:val="Standardnpsmoodstavce"/>
    <w:uiPriority w:val="99"/>
    <w:semiHidden/>
    <w:unhideWhenUsed/>
    <w:rsid w:val="00905FBC"/>
    <w:rPr>
      <w:color w:val="954F72" w:themeColor="followedHyperlink"/>
      <w:u w:val="single"/>
    </w:rPr>
  </w:style>
  <w:style w:type="character" w:styleId="Siln">
    <w:name w:val="Strong"/>
    <w:basedOn w:val="Standardnpsmoodstavce"/>
    <w:uiPriority w:val="22"/>
    <w:qFormat/>
    <w:rsid w:val="00790C64"/>
    <w:rPr>
      <w:b/>
      <w:bCs/>
    </w:rPr>
  </w:style>
  <w:style w:type="character" w:customStyle="1" w:styleId="Hypertextovodkaz1">
    <w:name w:val="Hypertextový odkaz1"/>
    <w:basedOn w:val="Standardnpsmoodstavce"/>
    <w:rsid w:val="00790C64"/>
  </w:style>
  <w:style w:type="paragraph" w:customStyle="1" w:styleId="p4">
    <w:name w:val="p4"/>
    <w:basedOn w:val="Normln"/>
    <w:rsid w:val="00671B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30CE7"/>
    <w:pPr>
      <w:autoSpaceDE w:val="0"/>
      <w:autoSpaceDN w:val="0"/>
      <w:adjustRightInd w:val="0"/>
      <w:spacing w:after="0" w:line="240" w:lineRule="auto"/>
    </w:pPr>
    <w:rPr>
      <w:rFonts w:ascii="Arial" w:hAnsi="Arial" w:cs="Arial"/>
      <w:color w:val="000000"/>
      <w:sz w:val="24"/>
      <w:szCs w:val="24"/>
    </w:rPr>
  </w:style>
  <w:style w:type="character" w:customStyle="1" w:styleId="OdstavecseseznamemChar">
    <w:name w:val="Odstavec se seznamem Char"/>
    <w:aliases w:val="Fiche List Paragraph Char,Dot pt Char,List Paragraph Char Char Char Char,Indicator Text Char,Numbered Para 1 Char,List Paragraph à moi Char,Odsek zoznamu4 Char,LISTA Char,Listaszerű bekezdés2 Char,Listaszerű bekezdés3 Char"/>
    <w:link w:val="Odstavecseseznamem"/>
    <w:uiPriority w:val="34"/>
    <w:qFormat/>
    <w:locked/>
    <w:rsid w:val="00D07A5B"/>
  </w:style>
  <w:style w:type="character" w:customStyle="1" w:styleId="dn">
    <w:name w:val="Žádný"/>
    <w:rsid w:val="002A7121"/>
  </w:style>
  <w:style w:type="character" w:customStyle="1" w:styleId="Nadpis1Char">
    <w:name w:val="Nadpis 1 Char"/>
    <w:basedOn w:val="Standardnpsmoodstavce"/>
    <w:link w:val="Nadpis1"/>
    <w:uiPriority w:val="9"/>
    <w:rsid w:val="00A53105"/>
    <w:rPr>
      <w:rFonts w:ascii="Times New Roman" w:eastAsia="Times New Roman" w:hAnsi="Times New Roman" w:cs="Times New Roman"/>
      <w:b/>
      <w:bCs/>
      <w:kern w:val="36"/>
      <w:sz w:val="48"/>
      <w:szCs w:val="48"/>
      <w:lang w:eastAsia="cs-CZ"/>
    </w:rPr>
  </w:style>
  <w:style w:type="paragraph" w:customStyle="1" w:styleId="Teze">
    <w:name w:val="Teze"/>
    <w:basedOn w:val="Odstavecseseznamem"/>
    <w:link w:val="TezeChar"/>
    <w:qFormat/>
    <w:rsid w:val="003D2B1F"/>
    <w:pPr>
      <w:autoSpaceDE w:val="0"/>
      <w:autoSpaceDN w:val="0"/>
      <w:adjustRightInd w:val="0"/>
      <w:spacing w:after="120"/>
      <w:ind w:left="0"/>
      <w:contextualSpacing w:val="0"/>
      <w:jc w:val="both"/>
      <w:outlineLvl w:val="0"/>
    </w:pPr>
    <w:rPr>
      <w:rFonts w:ascii="Arial" w:hAnsi="Arial" w:cs="Arial"/>
      <w:sz w:val="24"/>
      <w:szCs w:val="24"/>
    </w:rPr>
  </w:style>
  <w:style w:type="character" w:customStyle="1" w:styleId="TezeChar">
    <w:name w:val="Teze Char"/>
    <w:basedOn w:val="Standardnpsmoodstavce"/>
    <w:link w:val="Teze"/>
    <w:rsid w:val="003D2B1F"/>
    <w:rPr>
      <w:rFonts w:ascii="Arial" w:eastAsia="Calibri" w:hAnsi="Arial" w:cs="Arial"/>
      <w:sz w:val="24"/>
      <w:szCs w:val="24"/>
    </w:rPr>
  </w:style>
  <w:style w:type="character" w:customStyle="1" w:styleId="normaltextrun">
    <w:name w:val="normaltextrun"/>
    <w:basedOn w:val="Standardnpsmoodstavce"/>
    <w:rsid w:val="003D2B1F"/>
  </w:style>
  <w:style w:type="character" w:customStyle="1" w:styleId="Nadpis3Char">
    <w:name w:val="Nadpis 3 Char"/>
    <w:basedOn w:val="Standardnpsmoodstavce"/>
    <w:link w:val="Nadpis3"/>
    <w:uiPriority w:val="9"/>
    <w:semiHidden/>
    <w:rsid w:val="00F4793C"/>
    <w:rPr>
      <w:rFonts w:asciiTheme="majorHAnsi" w:eastAsiaTheme="majorEastAsia" w:hAnsiTheme="majorHAnsi" w:cstheme="majorBidi"/>
      <w:color w:val="1F4D78" w:themeColor="accent1" w:themeShade="7F"/>
      <w:sz w:val="24"/>
      <w:szCs w:val="24"/>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ukajova.nikola@vlada.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kDNLD/0WhASRPV7OylTELreElg==">AMUW2mVIY5iAfw3eBzKNJE7qr1y0NGue/Hs2OaghCQwBWJasNddE0ZTHOP0dymHhFuvjqd54xbsz8XLL42CTpThAlBxgWQa0+UG3rEIqoWnT+TiOBYARp6IzR6LgP66Zj7YJqk5dbPBSQ8XSkBEotLKQ8uNYcdKNoLCmCcQqNVvCtl4y8CdZ4hWUchDNkTmzgWIldXJJ78UnokrfF+KqhOz1gM2JMFR+xOnWi3EFd9HkynXxiSo7Ws88Tdvt/KXZWHB05E2DLOkOCtc6slhW/ClcZeyNIq04v2BJeGI3tbwt92MnIDFTtTQICWwVNVPaiQWDN2D/MYiEqBQUsrrEj+1cjkduJwMcZ7rZx1dov4f4iq21c/Jelwv2pNSFIdEejsHMXYP9+k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5062</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ROZSYPAL</dc:creator>
  <cp:lastModifiedBy>Bukajová Nikola</cp:lastModifiedBy>
  <cp:revision>2</cp:revision>
  <dcterms:created xsi:type="dcterms:W3CDTF">2022-09-05T07:32:00Z</dcterms:created>
  <dcterms:modified xsi:type="dcterms:W3CDTF">2022-09-05T07:32:00Z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0x0101001A5C51A70AF9594AAEACB109E57C5160</vt:lpwstr>
  </property>
</Properties>
</file>